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pacing w:val="11"/>
          <w:sz w:val="36"/>
          <w:szCs w:val="36"/>
          <w:lang w:eastAsia="zh-CN"/>
        </w:rPr>
        <w:t>宣城市区</w:t>
      </w:r>
      <w:r>
        <w:rPr>
          <w:rFonts w:hint="eastAsia" w:ascii="仿宋_GB2312" w:hAnsi="仿宋_GB2312" w:eastAsia="仿宋_GB2312" w:cs="仿宋_GB2312"/>
          <w:b/>
          <w:spacing w:val="11"/>
          <w:sz w:val="36"/>
          <w:szCs w:val="36"/>
          <w:lang w:val="en-US" w:eastAsia="zh-CN"/>
        </w:rPr>
        <w:t>14处</w:t>
      </w:r>
      <w:r>
        <w:rPr>
          <w:rFonts w:hint="eastAsia" w:ascii="仿宋_GB2312" w:hAnsi="仿宋_GB2312" w:eastAsia="仿宋_GB2312" w:cs="仿宋_GB2312"/>
          <w:b/>
          <w:spacing w:val="11"/>
          <w:sz w:val="36"/>
          <w:szCs w:val="36"/>
          <w:lang w:eastAsia="zh-CN"/>
        </w:rPr>
        <w:t>房屋三年</w:t>
      </w:r>
      <w:r>
        <w:rPr>
          <w:rFonts w:hint="eastAsia" w:ascii="仿宋_GB2312" w:hAnsi="仿宋_GB2312" w:eastAsia="仿宋_GB2312" w:cs="仿宋_GB2312"/>
          <w:b/>
          <w:spacing w:val="11"/>
          <w:sz w:val="36"/>
          <w:szCs w:val="36"/>
        </w:rPr>
        <w:t>承租权交易规则</w:t>
      </w:r>
    </w:p>
    <w:p>
      <w:pPr>
        <w:numPr>
          <w:ilvl w:val="0"/>
          <w:numId w:val="0"/>
        </w:numPr>
        <w:tabs>
          <w:tab w:val="left" w:pos="420"/>
        </w:tabs>
        <w:spacing w:line="52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numPr>
          <w:ilvl w:val="0"/>
          <w:numId w:val="1"/>
        </w:numPr>
        <w:tabs>
          <w:tab w:val="left" w:pos="420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本公司受宣城市宣州区国有资本运营集团有限公司委托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对宣城市区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14处</w:t>
      </w:r>
      <w:r>
        <w:rPr>
          <w:rFonts w:hint="eastAsia" w:ascii="仿宋_GB2312" w:hAnsi="仿宋_GB2312" w:eastAsia="仿宋_GB2312" w:cs="仿宋_GB2312"/>
          <w:sz w:val="28"/>
          <w:szCs w:val="28"/>
        </w:rPr>
        <w:t>房屋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28"/>
          <w:szCs w:val="28"/>
        </w:rPr>
        <w:t>年承租权在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安徽金马拍卖有限公司</w:t>
      </w:r>
      <w:r>
        <w:rPr>
          <w:rFonts w:hint="eastAsia" w:ascii="仿宋_GB2312" w:hAnsi="仿宋_GB2312" w:eastAsia="仿宋_GB2312" w:cs="仿宋_GB2312"/>
          <w:sz w:val="28"/>
          <w:szCs w:val="28"/>
        </w:rPr>
        <w:t>采用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“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一次性密封报价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”</w:t>
      </w:r>
      <w:r>
        <w:rPr>
          <w:rFonts w:hint="eastAsia" w:ascii="仿宋_GB2312" w:hAnsi="宋体" w:eastAsia="仿宋_GB2312"/>
          <w:sz w:val="28"/>
          <w:szCs w:val="28"/>
        </w:rPr>
        <w:t>（即竞租（价）人只能书面报一次价格）现场确定竞得人</w:t>
      </w:r>
      <w:r>
        <w:rPr>
          <w:rFonts w:hint="eastAsia" w:ascii="仿宋_GB2312" w:hAnsi="仿宋_GB2312" w:eastAsia="仿宋_GB2312" w:cs="仿宋_GB2312"/>
          <w:sz w:val="28"/>
          <w:szCs w:val="28"/>
        </w:rPr>
        <w:t>的方式进行交易。（房屋详情见交易公告。）</w:t>
      </w:r>
    </w:p>
    <w:p>
      <w:pPr>
        <w:numPr>
          <w:ilvl w:val="0"/>
          <w:numId w:val="1"/>
        </w:numPr>
        <w:tabs>
          <w:tab w:val="left" w:pos="420"/>
        </w:tabs>
        <w:spacing w:line="52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为确保国有资产规范运营，参照《国有资产管理条例》、《宣城市产权交易管理暂行办法》等相关规定，</w:t>
      </w:r>
      <w:r>
        <w:rPr>
          <w:rFonts w:hint="eastAsia" w:ascii="仿宋_GB2312" w:hAnsi="仿宋" w:eastAsia="仿宋_GB2312"/>
          <w:sz w:val="28"/>
          <w:szCs w:val="28"/>
        </w:rPr>
        <w:t>特制定本规则，请各位竞租（价）人仔细阅读并遵守，且对参加交易的行为负责。</w:t>
      </w:r>
    </w:p>
    <w:p>
      <w:pPr>
        <w:numPr>
          <w:ilvl w:val="0"/>
          <w:numId w:val="1"/>
        </w:numPr>
        <w:tabs>
          <w:tab w:val="left" w:pos="420"/>
        </w:tabs>
        <w:spacing w:line="52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竞租（价）人须事先按规定办理报名手续，交纳</w:t>
      </w:r>
      <w:r>
        <w:rPr>
          <w:rFonts w:hint="eastAsia" w:ascii="仿宋_GB2312" w:hAnsi="仿宋" w:eastAsia="仿宋_GB2312"/>
          <w:color w:val="auto"/>
          <w:sz w:val="28"/>
          <w:szCs w:val="28"/>
          <w:lang w:eastAsia="zh-CN"/>
        </w:rPr>
        <w:t>交易</w:t>
      </w:r>
      <w:r>
        <w:rPr>
          <w:rFonts w:hint="eastAsia" w:ascii="仿宋_GB2312" w:hAnsi="仿宋" w:eastAsia="仿宋_GB2312"/>
          <w:sz w:val="28"/>
          <w:szCs w:val="28"/>
        </w:rPr>
        <w:t>保证金，提交有关文件，</w:t>
      </w:r>
      <w:r>
        <w:rPr>
          <w:rFonts w:hint="eastAsia" w:ascii="仿宋_GB2312" w:hAnsi="仿宋" w:eastAsia="仿宋_GB2312"/>
          <w:b/>
          <w:sz w:val="28"/>
          <w:szCs w:val="28"/>
        </w:rPr>
        <w:t>审核通过后</w:t>
      </w:r>
      <w:r>
        <w:rPr>
          <w:rFonts w:hint="eastAsia" w:ascii="仿宋_GB2312" w:hAnsi="仿宋" w:eastAsia="仿宋_GB2312"/>
          <w:sz w:val="28"/>
          <w:szCs w:val="28"/>
        </w:rPr>
        <w:t>方能递交</w:t>
      </w:r>
      <w:r>
        <w:rPr>
          <w:rFonts w:hint="eastAsia" w:ascii="仿宋_GB2312" w:hAnsi="宋体" w:eastAsia="仿宋_GB2312"/>
          <w:sz w:val="28"/>
          <w:szCs w:val="28"/>
        </w:rPr>
        <w:t>《报价单》进行</w:t>
      </w:r>
      <w:r>
        <w:rPr>
          <w:rFonts w:hint="eastAsia" w:ascii="仿宋_GB2312" w:hAnsi="仿宋" w:eastAsia="仿宋_GB2312"/>
          <w:sz w:val="28"/>
          <w:szCs w:val="28"/>
        </w:rPr>
        <w:t>报价。</w:t>
      </w:r>
    </w:p>
    <w:p>
      <w:pPr>
        <w:tabs>
          <w:tab w:val="left" w:pos="420"/>
        </w:tabs>
        <w:spacing w:line="520" w:lineRule="exact"/>
        <w:ind w:firstLine="562" w:firstLineChars="200"/>
        <w:rPr>
          <w:rFonts w:hint="eastAsia"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本次交易标的的原承租人按照报名要求办理竞租报名手续、交纳交易保证金、申请承诺书，并且按时出席报价现场递交报价单的，享有优先承租权，否则视为原承租人放弃优先承租权。</w:t>
      </w:r>
    </w:p>
    <w:p>
      <w:pPr>
        <w:numPr>
          <w:ilvl w:val="0"/>
          <w:numId w:val="1"/>
        </w:numPr>
        <w:tabs>
          <w:tab w:val="left" w:pos="420"/>
        </w:tabs>
        <w:spacing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竞租（价）人应于2019年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22</w:t>
      </w:r>
      <w:r>
        <w:rPr>
          <w:rFonts w:hint="eastAsia" w:ascii="仿宋_GB2312" w:hAnsi="宋体" w:eastAsia="仿宋_GB2312"/>
          <w:sz w:val="28"/>
          <w:szCs w:val="28"/>
        </w:rPr>
        <w:t>日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9：00</w:t>
      </w:r>
      <w:r>
        <w:rPr>
          <w:rFonts w:hint="eastAsia" w:ascii="仿宋_GB2312" w:hAnsi="宋体" w:eastAsia="仿宋_GB2312"/>
          <w:sz w:val="28"/>
          <w:szCs w:val="28"/>
        </w:rPr>
        <w:t>时前参加交易会办理入场手续后将《报价单》递交到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安徽金马拍卖有限公司五</w:t>
      </w:r>
      <w:r>
        <w:rPr>
          <w:rFonts w:hint="eastAsia" w:ascii="仿宋_GB2312" w:hAnsi="宋体" w:eastAsia="仿宋_GB2312"/>
          <w:sz w:val="28"/>
          <w:szCs w:val="28"/>
        </w:rPr>
        <w:t>楼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拍卖会议厅</w:t>
      </w:r>
      <w:r>
        <w:rPr>
          <w:rFonts w:hint="eastAsia" w:ascii="仿宋_GB2312" w:hAnsi="宋体" w:eastAsia="仿宋_GB2312"/>
          <w:sz w:val="28"/>
          <w:szCs w:val="28"/>
        </w:rPr>
        <w:t>报价箱内，逾期递交作无效处理。原承租人同样提交《报价单》。</w:t>
      </w:r>
    </w:p>
    <w:p>
      <w:pPr>
        <w:spacing w:line="520" w:lineRule="exact"/>
        <w:ind w:left="10"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五、报价单开启公布时间为201</w:t>
      </w:r>
      <w:r>
        <w:rPr>
          <w:rFonts w:ascii="仿宋_GB2312" w:hAnsi="宋体" w:eastAsia="仿宋_GB2312"/>
          <w:sz w:val="28"/>
          <w:szCs w:val="28"/>
        </w:rPr>
        <w:t>9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22</w:t>
      </w:r>
      <w:r>
        <w:rPr>
          <w:rFonts w:hint="eastAsia" w:ascii="仿宋_GB2312" w:hAnsi="宋体" w:eastAsia="仿宋_GB2312"/>
          <w:sz w:val="28"/>
          <w:szCs w:val="28"/>
        </w:rPr>
        <w:t>日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9：00</w:t>
      </w:r>
      <w:r>
        <w:rPr>
          <w:rFonts w:hint="eastAsia" w:ascii="仿宋_GB2312" w:hAnsi="宋体" w:eastAsia="仿宋_GB2312"/>
          <w:sz w:val="28"/>
          <w:szCs w:val="28"/>
        </w:rPr>
        <w:t>时交易会开始后，由主持人宣布开启公布时间。</w:t>
      </w:r>
    </w:p>
    <w:p>
      <w:pPr>
        <w:widowControl/>
        <w:tabs>
          <w:tab w:val="left" w:pos="420"/>
        </w:tabs>
        <w:spacing w:line="520" w:lineRule="exact"/>
        <w:ind w:firstLine="560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六、</w:t>
      </w:r>
      <w:r>
        <w:rPr>
          <w:rFonts w:hint="eastAsia" w:ascii="仿宋_GB2312" w:hAnsi="宋体" w:eastAsia="仿宋_GB2312"/>
          <w:sz w:val="28"/>
          <w:szCs w:val="28"/>
        </w:rPr>
        <w:t>竞租（价）人应按以下要求进行报价：</w:t>
      </w:r>
    </w:p>
    <w:p>
      <w:pPr>
        <w:spacing w:line="520" w:lineRule="exact"/>
        <w:ind w:firstLine="57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1、《报价单》的报价不得低于年租金起始价，否则视为无效；</w:t>
      </w:r>
    </w:p>
    <w:p>
      <w:pPr>
        <w:spacing w:line="520" w:lineRule="exact"/>
        <w:ind w:firstLine="57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2、《报价单》上竞租（价）人名称必须与办理报名登记时的名称一致，否则视为无效；</w:t>
      </w:r>
    </w:p>
    <w:p>
      <w:pPr>
        <w:spacing w:line="520" w:lineRule="exact"/>
        <w:ind w:firstLine="57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3、《报价单》的报价大小写须一致，精确到百元，并以百元的整数倍进行报价，不得涂改、变造、更动、漏项，否则视为无效；</w:t>
      </w:r>
    </w:p>
    <w:p>
      <w:pPr>
        <w:spacing w:line="520" w:lineRule="exact"/>
        <w:ind w:firstLine="57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、竞租（价）人应将《报价单》装入信封，并在封口上加盖报价单位公章或竞租（价）人亲笔签名，否则视为无效；还需在封面写明：交易标的序号、标的名称、竞租（价）人名称、竞租(价）人编号、联系方式等相关内容。</w:t>
      </w:r>
    </w:p>
    <w:p>
      <w:pPr>
        <w:spacing w:line="520" w:lineRule="exact"/>
        <w:ind w:firstLine="57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七、报价程序：</w:t>
      </w:r>
    </w:p>
    <w:p>
      <w:pPr>
        <w:spacing w:line="520" w:lineRule="exact"/>
        <w:ind w:firstLine="57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1、报价单一旦递交，竞租人（价）不得撤回，否则视为放弃报价，并取消其报价资格。</w:t>
      </w:r>
    </w:p>
    <w:p>
      <w:pPr>
        <w:spacing w:line="520" w:lineRule="exact"/>
        <w:ind w:firstLine="570"/>
        <w:rPr>
          <w:rFonts w:hint="eastAsia"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2、报价单递交时间截止后，由主持人对每个标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的按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公告排列顺序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为序现场清点报价单（人），并对每位竞租（价）人的报价进行现场公布</w:t>
      </w:r>
      <w:r>
        <w:rPr>
          <w:rFonts w:hint="eastAsia" w:ascii="仿宋_GB2312" w:hAnsi="宋体" w:eastAsia="仿宋_GB2312"/>
          <w:b/>
          <w:bCs/>
          <w:color w:val="auto"/>
          <w:sz w:val="28"/>
          <w:szCs w:val="28"/>
        </w:rPr>
        <w:t>(仅宣读竞租（价）人编号及报价金额)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，</w:t>
      </w:r>
      <w:r>
        <w:rPr>
          <w:rFonts w:hint="eastAsia" w:ascii="仿宋_GB2312" w:hAnsi="宋体" w:eastAsia="仿宋_GB2312"/>
          <w:b/>
          <w:bCs/>
          <w:color w:val="auto"/>
          <w:sz w:val="28"/>
          <w:szCs w:val="28"/>
          <w:lang w:eastAsia="zh-CN"/>
        </w:rPr>
        <w:t>按</w:t>
      </w:r>
      <w:r>
        <w:rPr>
          <w:rFonts w:hint="eastAsia" w:ascii="仿宋_GB2312" w:hAnsi="宋体" w:eastAsia="仿宋_GB2312"/>
          <w:b/>
          <w:bCs/>
          <w:color w:val="auto"/>
          <w:sz w:val="28"/>
          <w:szCs w:val="28"/>
        </w:rPr>
        <w:t>价高者得</w:t>
      </w:r>
      <w:r>
        <w:rPr>
          <w:rFonts w:hint="eastAsia" w:ascii="仿宋_GB2312" w:hAnsi="宋体" w:eastAsia="仿宋_GB2312"/>
          <w:b/>
          <w:bCs/>
          <w:color w:val="auto"/>
          <w:sz w:val="28"/>
          <w:szCs w:val="28"/>
          <w:lang w:eastAsia="zh-CN"/>
        </w:rPr>
        <w:t>原则确定竞得人</w:t>
      </w:r>
      <w:r>
        <w:rPr>
          <w:rFonts w:hint="eastAsia" w:ascii="仿宋_GB2312" w:hAnsi="宋体" w:eastAsia="仿宋_GB2312"/>
          <w:b/>
          <w:bCs/>
          <w:color w:val="auto"/>
          <w:sz w:val="28"/>
          <w:szCs w:val="28"/>
        </w:rPr>
        <w:t>，若报价标的有原承租人报名（价）的，按以下第3条规定确定竞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得人。原承租人放弃优先承租权的，报价最高者竞得。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最高报价是两个或多个相同价格时，将根据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摇号的方式确定竞得人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。</w:t>
      </w:r>
    </w:p>
    <w:p>
      <w:pPr>
        <w:spacing w:line="520" w:lineRule="exact"/>
        <w:ind w:firstLine="57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3、现场的最高报价若不是原承租人，主持人须询问原承租人是否愿意接受该报价继续租赁，如原承租人举牌示意表示愿意的，由主持人宣布成交，原承租人即为竞得人；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若原承租人不到场或当场询问未做表示的，均视为放弃本次租赁房屋的优先承租权，由主持人当场宣布最高报价成交，最高报价的竞租（价）人即为竞得人。</w:t>
      </w:r>
      <w:r>
        <w:rPr>
          <w:rFonts w:hint="eastAsia" w:ascii="仿宋_GB2312" w:hAnsi="宋体" w:eastAsia="仿宋_GB2312"/>
          <w:sz w:val="28"/>
          <w:szCs w:val="28"/>
        </w:rPr>
        <w:t>原承租人须在本次交易后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15日内(如原承租合同未到期的，合同到期后15日内)</w:t>
      </w:r>
      <w:r>
        <w:rPr>
          <w:rFonts w:hint="eastAsia" w:ascii="仿宋_GB2312" w:hAnsi="宋体" w:eastAsia="仿宋_GB2312"/>
          <w:sz w:val="28"/>
          <w:szCs w:val="28"/>
        </w:rPr>
        <w:t>与出租方结清租赁期间的房屋租金，腾空、搬出租赁房屋后，出租方将腾空房屋保证金退还给原承租人（不计息）；如原承租人未在规定的时间内结清租金、腾空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搬出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房屋</w:t>
      </w:r>
      <w:r>
        <w:rPr>
          <w:rFonts w:hint="eastAsia" w:ascii="仿宋_GB2312" w:hAnsi="宋体" w:eastAsia="仿宋_GB2312"/>
          <w:sz w:val="28"/>
          <w:szCs w:val="28"/>
        </w:rPr>
        <w:t>的，腾空房屋保证金不予返还，占用</w:t>
      </w:r>
      <w:r>
        <w:rPr>
          <w:rFonts w:ascii="仿宋_GB2312" w:hAnsi="宋体" w:eastAsia="仿宋_GB2312"/>
          <w:sz w:val="28"/>
          <w:szCs w:val="28"/>
        </w:rPr>
        <w:t>期间的费用</w:t>
      </w:r>
      <w:r>
        <w:rPr>
          <w:rFonts w:hint="eastAsia" w:ascii="仿宋_GB2312" w:hAnsi="宋体" w:eastAsia="仿宋_GB2312"/>
          <w:sz w:val="28"/>
          <w:szCs w:val="28"/>
        </w:rPr>
        <w:t>按所在标的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本次成交价执行</w:t>
      </w:r>
      <w:r>
        <w:rPr>
          <w:rFonts w:hint="eastAsia" w:ascii="仿宋_GB2312" w:hAnsi="宋体" w:eastAsia="仿宋_GB2312"/>
          <w:sz w:val="28"/>
          <w:szCs w:val="28"/>
        </w:rPr>
        <w:t>，并承担对竞得人逾期交付房屋的法律责任和所有经济损失。</w:t>
      </w:r>
    </w:p>
    <w:p>
      <w:pPr>
        <w:spacing w:line="520" w:lineRule="exact"/>
        <w:ind w:firstLine="57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4、若交易标的只有原承租人报名的，该标的依原承租人报价竞得（但报价低于起始价无效），由主持人宣布成交。</w:t>
      </w:r>
    </w:p>
    <w:p>
      <w:pPr>
        <w:spacing w:line="520" w:lineRule="exact"/>
        <w:ind w:firstLine="57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八、报价成交</w:t>
      </w:r>
      <w:r>
        <w:rPr>
          <w:rFonts w:ascii="仿宋_GB2312" w:hAnsi="宋体" w:eastAsia="仿宋_GB2312"/>
          <w:sz w:val="28"/>
          <w:szCs w:val="28"/>
        </w:rPr>
        <w:t>后，</w:t>
      </w:r>
      <w:r>
        <w:rPr>
          <w:rFonts w:hint="eastAsia" w:ascii="仿宋_GB2312" w:hAnsi="宋体" w:eastAsia="仿宋_GB2312"/>
          <w:sz w:val="28"/>
          <w:szCs w:val="28"/>
        </w:rPr>
        <w:t>竞得</w:t>
      </w:r>
      <w:r>
        <w:rPr>
          <w:rFonts w:ascii="仿宋_GB2312" w:hAnsi="宋体" w:eastAsia="仿宋_GB2312"/>
          <w:sz w:val="28"/>
          <w:szCs w:val="28"/>
        </w:rPr>
        <w:t>人须当场签订《成交确认书》</w:t>
      </w:r>
      <w:r>
        <w:rPr>
          <w:rFonts w:hint="eastAsia" w:ascii="仿宋_GB2312" w:hAnsi="宋体" w:eastAsia="仿宋_GB2312"/>
          <w:sz w:val="28"/>
          <w:szCs w:val="28"/>
        </w:rPr>
        <w:t>，并支付成交价1.2%的佣金至拍卖公司账户，竞得人已交纳的竞租保证金在签订《房屋租赁合同》并按规定交纳第一年租金和租赁履约保证金（含水电押金）后，办理退还手续（不计息）。</w:t>
      </w:r>
    </w:p>
    <w:p>
      <w:pPr>
        <w:spacing w:line="550" w:lineRule="exact"/>
        <w:ind w:firstLine="560" w:firstLineChars="200"/>
        <w:rPr>
          <w:rFonts w:hint="eastAsia" w:ascii="仿宋" w:hAnsi="仿宋" w:eastAsia="仿宋" w:cs="宋体"/>
          <w:b/>
          <w:color w:val="FF0000"/>
          <w:sz w:val="23"/>
          <w:szCs w:val="23"/>
          <w:shd w:val="clear" w:color="auto" w:fill="FFFFFF"/>
        </w:rPr>
      </w:pPr>
      <w:r>
        <w:rPr>
          <w:rFonts w:hint="eastAsia" w:ascii="仿宋_GB2312" w:hAnsi="宋体" w:eastAsia="仿宋_GB2312"/>
          <w:sz w:val="28"/>
          <w:szCs w:val="28"/>
        </w:rPr>
        <w:t>九、竞得人在公示期结束后（</w:t>
      </w:r>
      <w:r>
        <w:rPr>
          <w:rFonts w:hint="eastAsia" w:ascii="仿宋_GB2312" w:hAnsi="宋体" w:eastAsia="仿宋_GB2312" w:cs="宋体"/>
          <w:color w:val="333333"/>
          <w:sz w:val="28"/>
          <w:szCs w:val="28"/>
          <w:shd w:val="clear" w:color="auto" w:fill="FFFFFF"/>
          <w:lang w:bidi="ar"/>
        </w:rPr>
        <w:t>公示期为3个工作日，不含交易当日</w:t>
      </w:r>
      <w:r>
        <w:rPr>
          <w:rFonts w:hint="eastAsia" w:ascii="仿宋_GB2312" w:hAnsi="宋体" w:eastAsia="仿宋_GB2312"/>
          <w:sz w:val="28"/>
          <w:szCs w:val="28"/>
        </w:rPr>
        <w:t>）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5个工作日</w:t>
      </w:r>
      <w:r>
        <w:rPr>
          <w:rFonts w:hint="eastAsia" w:ascii="仿宋_GB2312" w:hAnsi="宋体" w:eastAsia="仿宋_GB2312"/>
          <w:sz w:val="28"/>
          <w:szCs w:val="28"/>
        </w:rPr>
        <w:t>内持《成交确认书》与出租方签订《房屋租赁合同》（样本附后），并按合同的约定支付租金、</w:t>
      </w:r>
      <w:r>
        <w:rPr>
          <w:rFonts w:ascii="仿宋_GB2312" w:hAnsi="宋体" w:eastAsia="仿宋_GB2312"/>
          <w:sz w:val="28"/>
          <w:szCs w:val="28"/>
        </w:rPr>
        <w:t>保证金</w:t>
      </w:r>
      <w:r>
        <w:rPr>
          <w:rFonts w:hint="eastAsia" w:ascii="仿宋_GB2312" w:hAnsi="宋体" w:eastAsia="仿宋_GB2312"/>
          <w:sz w:val="28"/>
          <w:szCs w:val="28"/>
        </w:rPr>
        <w:t>等。若竞得人不是原承租人的，自签订《房屋租赁合同》之日起30日内交付，若30日内不能交付的，竞得人与出租方按《申请承诺书》承诺的内容可另行协商具体交付时间。若竞得人为原承租人，租期从原租赁合同到期次日起计算。</w:t>
      </w:r>
    </w:p>
    <w:p>
      <w:pPr>
        <w:spacing w:line="520" w:lineRule="exact"/>
        <w:ind w:firstLine="570"/>
        <w:rPr>
          <w:rFonts w:hint="eastAsia"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十、竞得人未在规定的时间内签订《成交确认书》、《房屋租赁合同》和未按约定交纳各项款项的，将取消其竞得资格，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已交纳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交易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保证金不予退还，佣金从保证金中优先扣除，并追究其违约责任。</w:t>
      </w:r>
    </w:p>
    <w:p>
      <w:pPr>
        <w:spacing w:line="520" w:lineRule="exact"/>
        <w:ind w:firstLine="562" w:firstLineChars="200"/>
        <w:rPr>
          <w:rFonts w:hint="eastAsia"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color w:val="auto"/>
          <w:sz w:val="28"/>
          <w:szCs w:val="28"/>
        </w:rPr>
        <w:t>十一、特别说明：</w:t>
      </w:r>
    </w:p>
    <w:p>
      <w:pPr>
        <w:spacing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color w:val="auto"/>
          <w:sz w:val="28"/>
          <w:szCs w:val="28"/>
        </w:rPr>
        <w:t>1、本场交易标的的数据由出租方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宣城市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宣州区国有资本运营集</w:t>
      </w:r>
      <w:r>
        <w:rPr>
          <w:rFonts w:hint="eastAsia" w:ascii="仿宋_GB2312" w:hAnsi="宋体" w:eastAsia="仿宋_GB2312"/>
          <w:sz w:val="28"/>
          <w:szCs w:val="28"/>
        </w:rPr>
        <w:t>团有限公司提供，如有出入不影响成交价格。</w:t>
      </w:r>
    </w:p>
    <w:p>
      <w:pPr>
        <w:spacing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2、请各竞租（价）人仔细阅读本交易规则及《宣城市区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14处</w:t>
      </w:r>
      <w:r>
        <w:rPr>
          <w:rFonts w:hint="eastAsia" w:ascii="仿宋_GB2312" w:hAnsi="宋体" w:eastAsia="仿宋_GB2312"/>
          <w:sz w:val="28"/>
          <w:szCs w:val="28"/>
        </w:rPr>
        <w:t>房屋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三年</w:t>
      </w:r>
      <w:r>
        <w:rPr>
          <w:rFonts w:hint="eastAsia" w:ascii="仿宋_GB2312" w:hAnsi="宋体" w:eastAsia="仿宋_GB2312"/>
          <w:sz w:val="28"/>
          <w:szCs w:val="28"/>
        </w:rPr>
        <w:t>承租权交易公告》、《房屋租赁合同》（样本）的全部条款，竞租（价）人一经报名、报价，即表明完全接受并同意本交易规则及《宣城市区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14处</w:t>
      </w:r>
      <w:r>
        <w:rPr>
          <w:rFonts w:hint="eastAsia" w:ascii="仿宋_GB2312" w:hAnsi="宋体" w:eastAsia="仿宋_GB2312"/>
          <w:sz w:val="28"/>
          <w:szCs w:val="28"/>
        </w:rPr>
        <w:t>房屋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三年</w:t>
      </w:r>
      <w:r>
        <w:rPr>
          <w:rFonts w:hint="eastAsia" w:ascii="仿宋_GB2312" w:hAnsi="宋体" w:eastAsia="仿宋_GB2312"/>
          <w:sz w:val="28"/>
          <w:szCs w:val="28"/>
        </w:rPr>
        <w:t>承租权交易公告》、《房屋租赁合同》（样本）等全部文件的条款及要求，竞租（价）人对其行为承担全部责任。</w:t>
      </w:r>
    </w:p>
    <w:p>
      <w:pPr>
        <w:spacing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3、本次交易标的禁止经营的项目：不得从事对周边居民人身财产安全、生活居住环境等有影响的项目。</w:t>
      </w:r>
    </w:p>
    <w:p>
      <w:pPr>
        <w:spacing w:line="520" w:lineRule="exact"/>
        <w:ind w:firstLine="560" w:firstLineChars="200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4、本次交易标的租赁期限为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三</w:t>
      </w:r>
      <w:r>
        <w:rPr>
          <w:rFonts w:hint="eastAsia" w:ascii="仿宋_GB2312" w:hAnsi="宋体" w:eastAsia="仿宋_GB2312"/>
          <w:sz w:val="28"/>
          <w:szCs w:val="28"/>
        </w:rPr>
        <w:t>年，租金一年一付，成交价为第一年年租金，在合同签订时一次性付清。</w:t>
      </w:r>
    </w:p>
    <w:p>
      <w:pPr>
        <w:spacing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5、租赁期间，如房屋因自然损耗需要维修，承租人应当向出租方提交书面申请，由出租方按内部相关程序办理。房屋自用部位和设施的维修责任和费用由承租人自行承担。</w:t>
      </w:r>
    </w:p>
    <w:p>
      <w:pPr>
        <w:spacing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6、未经出租方书面同意不得转租房屋。</w:t>
      </w:r>
    </w:p>
    <w:p>
      <w:pPr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7、在承租期内，承租人可根据经营需要自行装修，不得随意改动或损坏房屋设施或房屋结构。如承租人装</w:t>
      </w:r>
      <w:r>
        <w:rPr>
          <w:rFonts w:hint="eastAsia" w:ascii="仿宋_GB2312" w:hAnsi="仿宋_GB2312" w:eastAsia="仿宋_GB2312" w:cs="仿宋_GB2312"/>
          <w:sz w:val="28"/>
          <w:szCs w:val="28"/>
        </w:rPr>
        <w:t>修（装璜）房屋需改造、改变房屋设施、结构，须先征得出租方的书面同意并由相应</w:t>
      </w:r>
      <w:r>
        <w:rPr>
          <w:rFonts w:ascii="仿宋_GB2312" w:hAnsi="仿宋_GB2312" w:eastAsia="仿宋_GB2312" w:cs="仿宋_GB2312"/>
          <w:sz w:val="28"/>
          <w:szCs w:val="28"/>
        </w:rPr>
        <w:t>资质设计单位出具</w:t>
      </w:r>
      <w:r>
        <w:rPr>
          <w:rFonts w:hint="eastAsia" w:ascii="仿宋_GB2312" w:hAnsi="仿宋_GB2312" w:eastAsia="仿宋_GB2312" w:cs="仿宋_GB2312"/>
          <w:sz w:val="28"/>
          <w:szCs w:val="28"/>
        </w:rPr>
        <w:t>图纸</w:t>
      </w:r>
      <w:r>
        <w:rPr>
          <w:rFonts w:ascii="仿宋_GB2312" w:hAnsi="仿宋_GB2312" w:eastAsia="仿宋_GB2312" w:cs="仿宋_GB2312"/>
          <w:sz w:val="28"/>
          <w:szCs w:val="28"/>
        </w:rPr>
        <w:t>后方可施工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spacing w:line="520" w:lineRule="exact"/>
        <w:ind w:firstLine="645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、合同解除或期满终止后，承租人应将租赁房屋及其附属设施返还出租人。承租人添置的可移动设备（如空调、灯具等）可由其自行收回，但应保护租赁房屋墙面、天棚、地面装修、消防管道设施等完整性，不得损坏房屋结构。承租人装饰、装修的部分应保持正常使用后的自然、完整状态，并放弃收回，无偿归出租人所有，不得拆除或毁损。</w:t>
      </w:r>
    </w:p>
    <w:p>
      <w:pPr>
        <w:spacing w:line="520" w:lineRule="exact"/>
        <w:ind w:firstLine="645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9、承租人必须积极配合“文明创建”活动的开展，遵守各相关单位有关“文明创建”的管理规范，履行相关义务。</w:t>
      </w:r>
    </w:p>
    <w:p>
      <w:pPr>
        <w:spacing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安徽金马拍卖有限公司</w:t>
      </w:r>
    </w:p>
    <w:p>
      <w:pPr>
        <w:spacing w:line="520" w:lineRule="exact"/>
        <w:jc w:val="righ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二0一九年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八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十三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spacing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本人已认真、仔细阅读本交易规则、《宣城市区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14处</w:t>
      </w:r>
      <w:r>
        <w:rPr>
          <w:rFonts w:hint="eastAsia" w:ascii="仿宋_GB2312" w:hAnsi="宋体" w:eastAsia="仿宋_GB2312"/>
          <w:sz w:val="28"/>
          <w:szCs w:val="28"/>
        </w:rPr>
        <w:t>房屋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三年</w:t>
      </w:r>
      <w:r>
        <w:rPr>
          <w:rFonts w:hint="eastAsia" w:ascii="仿宋_GB2312" w:hAnsi="宋体" w:eastAsia="仿宋_GB2312"/>
          <w:sz w:val="28"/>
          <w:szCs w:val="28"/>
        </w:rPr>
        <w:t>承租权交易公告》、《房屋租赁合同》（样本）的全部内容，对其意思表示已清楚明白，愿意对自己的竞租行为承担责任。特此签字确认。</w:t>
      </w:r>
    </w:p>
    <w:p>
      <w:pPr>
        <w:spacing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竞租（价）人签字：            </w:t>
      </w:r>
    </w:p>
    <w:p>
      <w:pPr>
        <w:spacing w:line="520" w:lineRule="exact"/>
        <w:ind w:firstLine="4200" w:firstLineChars="15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年  月  日</w:t>
      </w:r>
    </w:p>
    <w:p/>
    <w:sectPr>
      <w:footerReference r:id="rId3" w:type="default"/>
      <w:pgSz w:w="11906" w:h="16838"/>
      <w:pgMar w:top="1162" w:right="1695" w:bottom="1157" w:left="1684" w:header="851" w:footer="5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139700</wp:posOffset>
              </wp:positionV>
              <wp:extent cx="1828800" cy="127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270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1pt;height:10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A9/Aot0wAAAAYB&#10;AAAPAAAAAAAAAAEAIAAAACIAAABkcnMvZG93bnJldi54bWxQSwECFAAUAAAACACHTuJAwxGzWq4B&#10;AAA6AwAADgAAAAAAAAABACAAAAAiAQAAZHJzL2Uyb0RvYy54bWxQSwUGAAAAAAYABgBZAQAAQgUA&#10;AAAA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C99B6DB"/>
    <w:multiLevelType w:val="singleLevel"/>
    <w:tmpl w:val="FC99B6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C91400"/>
    <w:rsid w:val="44083097"/>
    <w:rsid w:val="59665090"/>
    <w:rsid w:val="7CC9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2019-08-09T06:56:00Z</dcterms:created>
  <dc:creator>Administrator</dc:creator>
  <cp:lastModifiedBy>Administrator</cp:lastModifiedBy>
  <dcterms:modified xsi:type="dcterms:W3CDTF">2019-08-13T01:14:48Z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